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0300" w14:textId="1D280BBA" w:rsidR="00D76AD5" w:rsidRDefault="00D76AD5" w:rsidP="00D76AD5">
      <w:pPr>
        <w:pStyle w:val="Default"/>
        <w:spacing w:line="360" w:lineRule="auto"/>
        <w:ind w:firstLine="567"/>
        <w:jc w:val="center"/>
        <w:rPr>
          <w:b/>
          <w:bCs/>
        </w:rPr>
      </w:pPr>
      <w:r w:rsidRPr="00E974D6">
        <w:rPr>
          <w:b/>
          <w:bCs/>
        </w:rPr>
        <w:t>КРАТКАЯ ПРЕЗЕНТАЦИЯ ПРОГРАММЫ</w:t>
      </w:r>
    </w:p>
    <w:p w14:paraId="245690ED" w14:textId="77777777" w:rsidR="00D76AD5" w:rsidRPr="00E974D6" w:rsidRDefault="00D76AD5" w:rsidP="00D76AD5">
      <w:pPr>
        <w:pStyle w:val="Default"/>
        <w:spacing w:line="360" w:lineRule="auto"/>
        <w:ind w:firstLine="567"/>
        <w:jc w:val="center"/>
      </w:pPr>
    </w:p>
    <w:p w14:paraId="111F0539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t>Адаптированная образовательная программа дошкольного образования «МБДОУ №</w:t>
      </w:r>
      <w:r>
        <w:t>9</w:t>
      </w:r>
      <w:r w:rsidRPr="00E974D6">
        <w:t xml:space="preserve">» для детей с тяжелыми нарушениями речи (далее – ДОО) разработана в соответствии с Федеральной адаптированной образовательной программой дошкольного образования (утверждена приказом Министерства просвещения Российской Федерации от 24.11.2022 г. № 1022) и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17.10.2013 г. № 1155, в редакции от 08.11.2022). </w:t>
      </w:r>
    </w:p>
    <w:p w14:paraId="6E182210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t xml:space="preserve">При разработке Программы учитывались следующие нормативно правовые документы: </w:t>
      </w:r>
    </w:p>
    <w:p w14:paraId="2EDFAF28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t xml:space="preserve">1. Конвенция о правах ребенка (одобрена Генеральной Ассамблеей ООН 20.11.1989) (вступила в силу для СССР 15.09.1990). </w:t>
      </w:r>
    </w:p>
    <w:p w14:paraId="564F685F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t xml:space="preserve">2. Федеральный закон от 29 декабря 2012 г. № 273-ФЗ «Об образовании в Российской Федерации», (с изм. и доп., вступ. в силу с 28.02.2023). </w:t>
      </w:r>
    </w:p>
    <w:p w14:paraId="3F63F25B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t xml:space="preserve">3. Федеральный закон 24 июля 1998 г. № 124-ФЗ (актуальная ред. от 14.07.2022) «Об основных гарантиях прав ребенка в Российской Федерации», (ред. от 28.04.2023). </w:t>
      </w:r>
    </w:p>
    <w:p w14:paraId="785571D6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t xml:space="preserve">4. 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00FD0459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t xml:space="preserve">5. 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«Санитарно-эпидемиологические требования к организации общественного питания населения». </w:t>
      </w:r>
    </w:p>
    <w:p w14:paraId="059C8980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t xml:space="preserve">6. 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14:paraId="6153ABB2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t xml:space="preserve">7.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14:paraId="61EEB9D7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lastRenderedPageBreak/>
        <w:t>Программы учитывает образовательные потребности и интересы воспитанников, членов их семей, педагогов ДОО и ориентирована на специфику национальных, социокультурных, экономических, климатических условий</w:t>
      </w:r>
      <w:r w:rsidRPr="00E974D6">
        <w:rPr>
          <w:b/>
          <w:bCs/>
        </w:rPr>
        <w:t xml:space="preserve">. </w:t>
      </w:r>
    </w:p>
    <w:p w14:paraId="1E5C5675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rPr>
          <w:b/>
          <w:bCs/>
        </w:rPr>
        <w:t>Цель реализации Программы</w:t>
      </w:r>
      <w:r w:rsidRPr="00E974D6">
        <w:t xml:space="preserve">: обеспечение условий для дошкольного образования, определяемых общими и особыми потребностями обучающегося дошкольного возраста с ТНР, индивидуальными особенностями его развития и состояния здоровья. </w:t>
      </w:r>
    </w:p>
    <w:p w14:paraId="576D88D0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20268A40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t xml:space="preserve">В </w:t>
      </w:r>
      <w:r w:rsidRPr="00E974D6">
        <w:rPr>
          <w:b/>
          <w:bCs/>
        </w:rPr>
        <w:t xml:space="preserve">целевом разделе </w:t>
      </w:r>
      <w:r w:rsidRPr="00E974D6">
        <w:t xml:space="preserve">указаны цели и задачи Программы, принципы её формирования. Включены планируемые результаты освоения Программы. Определены подходы к педагогической диагностике достижения планируемых результатов. </w:t>
      </w:r>
    </w:p>
    <w:p w14:paraId="0192884E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rPr>
          <w:b/>
          <w:bCs/>
        </w:rPr>
        <w:t xml:space="preserve">Содержательный раздел </w:t>
      </w:r>
      <w:r w:rsidRPr="00E974D6">
        <w:t xml:space="preserve">представляет описание образовательной деятельности в соответствии с направлениями развития ребенка в пяти образовательных областях: </w:t>
      </w:r>
    </w:p>
    <w:p w14:paraId="6D83BDA6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t xml:space="preserve">- социально-коммуникативное развитие; </w:t>
      </w:r>
    </w:p>
    <w:p w14:paraId="720F74AD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t xml:space="preserve">- познавательное развитие; </w:t>
      </w:r>
    </w:p>
    <w:p w14:paraId="55FC0177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t xml:space="preserve">- речевое развитие; </w:t>
      </w:r>
    </w:p>
    <w:p w14:paraId="3FD10C5F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t xml:space="preserve">- физическое развитие; </w:t>
      </w:r>
    </w:p>
    <w:p w14:paraId="51D45FB1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t xml:space="preserve">- художественно-эстетическое развитие. </w:t>
      </w:r>
    </w:p>
    <w:p w14:paraId="5B67F891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t xml:space="preserve">В нем раскрыто описание вариативных форм, способов, методов и средств реализации Программы. Представлены особенности образовательной деятельности разных видов и культурных практик и способов поддержки детской инициативы. Отражено взаимодействие педагогического коллектива с семьями обучающихся, направления и задачи коррекционно-развивающей работы с детьми дошкольного возраста с особыми образовательными потребностями. </w:t>
      </w:r>
    </w:p>
    <w:p w14:paraId="3EB7C8C3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t xml:space="preserve"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14:paraId="2B9DC4DF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rPr>
          <w:b/>
          <w:bCs/>
        </w:rPr>
        <w:lastRenderedPageBreak/>
        <w:t xml:space="preserve">Организационный раздел </w:t>
      </w:r>
      <w:r w:rsidRPr="00E974D6">
        <w:t xml:space="preserve">включает описание психолого-педагогических и кадровых условий реализации Программы, организацию развивающей предметно-пространственной среды в ДОО. Показано материально-техническое обеспечение Программы. </w:t>
      </w:r>
    </w:p>
    <w:p w14:paraId="5E96654B" w14:textId="77777777" w:rsidR="00D76AD5" w:rsidRPr="00E974D6" w:rsidRDefault="00D76AD5" w:rsidP="00D76AD5">
      <w:pPr>
        <w:pStyle w:val="Default"/>
        <w:spacing w:line="360" w:lineRule="auto"/>
        <w:ind w:firstLine="567"/>
      </w:pPr>
      <w:r w:rsidRPr="00E974D6">
        <w:t>Представлены примерный режим и распорядок дня в дошкольных группах, федеральный календарный план воспитательной работы.</w:t>
      </w:r>
    </w:p>
    <w:p w14:paraId="5197934D" w14:textId="77777777" w:rsidR="00FA3793" w:rsidRDefault="00FA3793"/>
    <w:sectPr w:rsidR="00FA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93"/>
    <w:rsid w:val="00D76AD5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4F0B"/>
  <w15:chartTrackingRefBased/>
  <w15:docId w15:val="{DC43AFCA-A345-425B-854B-FED597B2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6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2023-09-14T07:25:00Z</dcterms:created>
  <dcterms:modified xsi:type="dcterms:W3CDTF">2023-09-14T07:40:00Z</dcterms:modified>
</cp:coreProperties>
</file>